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446"/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559"/>
        <w:gridCol w:w="2518"/>
        <w:gridCol w:w="2410"/>
        <w:gridCol w:w="2335"/>
        <w:gridCol w:w="2835"/>
        <w:gridCol w:w="2409"/>
      </w:tblGrid>
      <w:tr w:rsidR="00520B58" w:rsidRPr="001601C7" w:rsidTr="008F457F">
        <w:trPr>
          <w:trHeight w:val="399"/>
        </w:trPr>
        <w:tc>
          <w:tcPr>
            <w:tcW w:w="1559" w:type="dxa"/>
            <w:shd w:val="clear" w:color="auto" w:fill="FFFFFF" w:themeFill="background1"/>
          </w:tcPr>
          <w:p w:rsidR="00520B58" w:rsidRPr="001601C7" w:rsidRDefault="00520B58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518" w:type="dxa"/>
            <w:shd w:val="clear" w:color="auto" w:fill="FFFFFF" w:themeFill="background1"/>
          </w:tcPr>
          <w:p w:rsidR="00520B58" w:rsidRPr="001601C7" w:rsidRDefault="00520B58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410" w:type="dxa"/>
            <w:shd w:val="clear" w:color="auto" w:fill="FFFFFF" w:themeFill="background1"/>
          </w:tcPr>
          <w:p w:rsidR="00520B58" w:rsidRPr="001601C7" w:rsidRDefault="00520B58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335" w:type="dxa"/>
            <w:shd w:val="clear" w:color="auto" w:fill="FFFFFF" w:themeFill="background1"/>
          </w:tcPr>
          <w:p w:rsidR="00520B58" w:rsidRPr="001601C7" w:rsidRDefault="00520B58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2835" w:type="dxa"/>
            <w:shd w:val="clear" w:color="auto" w:fill="FFFFFF" w:themeFill="background1"/>
          </w:tcPr>
          <w:p w:rsidR="00520B58" w:rsidRPr="001601C7" w:rsidRDefault="00520B58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409" w:type="dxa"/>
            <w:shd w:val="clear" w:color="auto" w:fill="FFFFFF" w:themeFill="background1"/>
          </w:tcPr>
          <w:p w:rsidR="00520B58" w:rsidRPr="001601C7" w:rsidRDefault="00520B58" w:rsidP="00D93A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</w:tc>
      </w:tr>
      <w:tr w:rsidR="00520B58" w:rsidRPr="001601C7" w:rsidTr="008F457F">
        <w:trPr>
          <w:trHeight w:val="960"/>
        </w:trPr>
        <w:tc>
          <w:tcPr>
            <w:tcW w:w="1559" w:type="dxa"/>
            <w:shd w:val="clear" w:color="auto" w:fill="FFFFFF" w:themeFill="background1"/>
            <w:vAlign w:val="center"/>
          </w:tcPr>
          <w:p w:rsidR="00520B58" w:rsidRPr="002072A9" w:rsidRDefault="00520B58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520B58" w:rsidRPr="002072A9" w:rsidRDefault="00520B58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520B58" w:rsidRPr="002072A9" w:rsidRDefault="00520B58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18" w:type="dxa"/>
            <w:shd w:val="clear" w:color="auto" w:fill="FFFFFF" w:themeFill="background1"/>
          </w:tcPr>
          <w:p w:rsidR="00520B58" w:rsidRPr="00843F81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3F81">
              <w:rPr>
                <w:rFonts w:asciiTheme="majorBidi" w:hAnsiTheme="majorBidi" w:cstheme="majorBidi"/>
                <w:sz w:val="24"/>
                <w:szCs w:val="24"/>
              </w:rPr>
              <w:t>Procédés pharmaceutique</w:t>
            </w:r>
          </w:p>
          <w:p w:rsidR="00520B58" w:rsidRPr="00074E58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4E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520B58" w:rsidRPr="00F639EB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639E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Benhelima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sz w:val="24"/>
                <w:szCs w:val="24"/>
              </w:rPr>
              <w:t>Transfert de matière</w:t>
            </w:r>
          </w:p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Boudinar</w:t>
            </w:r>
          </w:p>
        </w:tc>
        <w:tc>
          <w:tcPr>
            <w:tcW w:w="2335" w:type="dxa"/>
            <w:shd w:val="clear" w:color="auto" w:fill="FFFFFF" w:themeFill="background1"/>
          </w:tcPr>
          <w:p w:rsidR="00520B58" w:rsidRPr="00B63EDD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sz w:val="24"/>
                <w:szCs w:val="24"/>
              </w:rPr>
              <w:t>Technique</w:t>
            </w:r>
            <w:r w:rsidR="00200D53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B63EDD">
              <w:rPr>
                <w:rFonts w:asciiTheme="majorBidi" w:hAnsiTheme="majorBidi" w:cstheme="majorBidi"/>
                <w:sz w:val="24"/>
                <w:szCs w:val="24"/>
              </w:rPr>
              <w:t xml:space="preserve"> d’analyse</w:t>
            </w:r>
          </w:p>
          <w:p w:rsidR="00520B58" w:rsidRPr="00B63EDD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520B58" w:rsidRPr="00B63EDD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Mme Choumane</w:t>
            </w:r>
          </w:p>
        </w:tc>
        <w:tc>
          <w:tcPr>
            <w:tcW w:w="2835" w:type="dxa"/>
            <w:shd w:val="clear" w:color="auto" w:fill="FFFFFF" w:themeFill="background1"/>
          </w:tcPr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sz w:val="24"/>
                <w:szCs w:val="24"/>
              </w:rPr>
              <w:t>Cinétique et catalyse homogène</w:t>
            </w:r>
          </w:p>
          <w:p w:rsidR="00520B58" w:rsidRPr="00200D53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D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 </w:t>
            </w:r>
          </w:p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Guezzen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0B58" w:rsidRPr="001601C7" w:rsidTr="008F457F">
        <w:trPr>
          <w:trHeight w:val="1114"/>
        </w:trPr>
        <w:tc>
          <w:tcPr>
            <w:tcW w:w="1559" w:type="dxa"/>
            <w:shd w:val="clear" w:color="auto" w:fill="FFFFFF" w:themeFill="background1"/>
            <w:vAlign w:val="center"/>
          </w:tcPr>
          <w:p w:rsidR="00520B58" w:rsidRPr="002072A9" w:rsidRDefault="00520B58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520B58" w:rsidRPr="002072A9" w:rsidRDefault="00520B58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520B58" w:rsidRPr="002072A9" w:rsidRDefault="00520B58" w:rsidP="000207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518" w:type="dxa"/>
            <w:shd w:val="clear" w:color="auto" w:fill="FFFFFF" w:themeFill="background1"/>
            <w:vAlign w:val="center"/>
          </w:tcPr>
          <w:p w:rsidR="00520B58" w:rsidRPr="001601C7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sz w:val="24"/>
                <w:szCs w:val="24"/>
              </w:rPr>
              <w:t>Electrochimie</w:t>
            </w:r>
          </w:p>
          <w:p w:rsidR="00520B58" w:rsidRPr="00074E58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4E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520B58" w:rsidRPr="00F639EB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639E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Ghali</w:t>
            </w:r>
          </w:p>
        </w:tc>
        <w:tc>
          <w:tcPr>
            <w:tcW w:w="2410" w:type="dxa"/>
            <w:shd w:val="clear" w:color="auto" w:fill="FFFFFF" w:themeFill="background1"/>
          </w:tcPr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sz w:val="24"/>
                <w:szCs w:val="24"/>
              </w:rPr>
              <w:t>Transfert de matière</w:t>
            </w:r>
          </w:p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</w:t>
            </w:r>
          </w:p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Boudinar</w:t>
            </w:r>
          </w:p>
        </w:tc>
        <w:tc>
          <w:tcPr>
            <w:tcW w:w="2335" w:type="dxa"/>
            <w:shd w:val="clear" w:color="auto" w:fill="FFFFFF" w:themeFill="background1"/>
          </w:tcPr>
          <w:p w:rsidR="00520B58" w:rsidRPr="00B63EDD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sz w:val="24"/>
                <w:szCs w:val="24"/>
              </w:rPr>
              <w:t>Bilans macroscopiques</w:t>
            </w:r>
          </w:p>
          <w:p w:rsidR="00520B58" w:rsidRPr="00B63EDD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520B58" w:rsidRPr="00B63EDD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Mme Belarbi</w:t>
            </w:r>
          </w:p>
        </w:tc>
        <w:tc>
          <w:tcPr>
            <w:tcW w:w="2835" w:type="dxa"/>
            <w:shd w:val="clear" w:color="auto" w:fill="FFFFFF" w:themeFill="background1"/>
          </w:tcPr>
          <w:p w:rsidR="00200D53" w:rsidRPr="00B63EDD" w:rsidRDefault="00200D53" w:rsidP="00200D53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sz w:val="24"/>
                <w:szCs w:val="24"/>
              </w:rPr>
              <w:t>Instrumentation –capteurs</w:t>
            </w:r>
          </w:p>
          <w:p w:rsidR="00200D53" w:rsidRPr="00B63EDD" w:rsidRDefault="00200D53" w:rsidP="00200D53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520B58" w:rsidRPr="00B63EDD" w:rsidRDefault="00200D53" w:rsidP="00200D53">
            <w:pPr>
              <w:spacing w:after="0" w:line="20" w:lineRule="atLeast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Mme Guerroudj</w:t>
            </w:r>
          </w:p>
        </w:tc>
        <w:tc>
          <w:tcPr>
            <w:tcW w:w="2409" w:type="dxa"/>
            <w:shd w:val="clear" w:color="auto" w:fill="FFFFFF" w:themeFill="background1"/>
          </w:tcPr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sz w:val="24"/>
                <w:szCs w:val="24"/>
              </w:rPr>
              <w:t>Transfert de chaleur</w:t>
            </w:r>
          </w:p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Daoudi</w:t>
            </w:r>
          </w:p>
        </w:tc>
      </w:tr>
      <w:tr w:rsidR="00520B58" w:rsidRPr="001601C7" w:rsidTr="008F457F">
        <w:trPr>
          <w:trHeight w:val="954"/>
        </w:trPr>
        <w:tc>
          <w:tcPr>
            <w:tcW w:w="1559" w:type="dxa"/>
            <w:shd w:val="clear" w:color="auto" w:fill="FFFFFF" w:themeFill="background1"/>
            <w:vAlign w:val="center"/>
          </w:tcPr>
          <w:p w:rsidR="00520B58" w:rsidRPr="002072A9" w:rsidRDefault="00520B58" w:rsidP="00F639E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520B58" w:rsidRPr="002072A9" w:rsidRDefault="00520B58" w:rsidP="00F639E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520B58" w:rsidRPr="002072A9" w:rsidRDefault="00520B58" w:rsidP="00F639E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18" w:type="dxa"/>
            <w:shd w:val="clear" w:color="auto" w:fill="FFFFFF" w:themeFill="background1"/>
            <w:vAlign w:val="center"/>
          </w:tcPr>
          <w:p w:rsidR="00520B58" w:rsidRPr="001601C7" w:rsidRDefault="00520B58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601C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Electrochimie</w:t>
            </w:r>
          </w:p>
          <w:p w:rsidR="00520B58" w:rsidRPr="00074E58" w:rsidRDefault="00520B58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74E5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TD</w:t>
            </w:r>
          </w:p>
          <w:p w:rsidR="00520B58" w:rsidRPr="00F639EB" w:rsidRDefault="00520B58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639E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Mr</w:t>
            </w:r>
            <w:r w:rsidR="0074508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639E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Ghali</w:t>
            </w:r>
          </w:p>
        </w:tc>
        <w:tc>
          <w:tcPr>
            <w:tcW w:w="2410" w:type="dxa"/>
            <w:shd w:val="clear" w:color="auto" w:fill="FFFFFF" w:themeFill="background1"/>
          </w:tcPr>
          <w:p w:rsidR="00520B58" w:rsidRPr="00B63EDD" w:rsidRDefault="00520B58" w:rsidP="0048528F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sz w:val="24"/>
                <w:szCs w:val="24"/>
              </w:rPr>
              <w:t>Transfert de quantité de mouvement</w:t>
            </w:r>
          </w:p>
          <w:p w:rsidR="00520B58" w:rsidRPr="00B63EDD" w:rsidRDefault="00520B58" w:rsidP="0048528F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 </w:t>
            </w:r>
          </w:p>
          <w:p w:rsidR="00520B58" w:rsidRPr="00B63EDD" w:rsidRDefault="00520B58" w:rsidP="0048528F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Ghali</w:t>
            </w:r>
          </w:p>
        </w:tc>
        <w:tc>
          <w:tcPr>
            <w:tcW w:w="2335" w:type="dxa"/>
            <w:shd w:val="clear" w:color="auto" w:fill="FFFFFF" w:themeFill="background1"/>
          </w:tcPr>
          <w:p w:rsidR="00520B58" w:rsidRPr="00B63EDD" w:rsidRDefault="00520B58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sz w:val="24"/>
                <w:szCs w:val="24"/>
              </w:rPr>
              <w:t>Bilans macroscopiques</w:t>
            </w:r>
          </w:p>
          <w:p w:rsidR="00520B58" w:rsidRPr="00B63EDD" w:rsidRDefault="00520B58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</w:t>
            </w:r>
          </w:p>
          <w:p w:rsidR="00520B58" w:rsidRPr="00B63EDD" w:rsidRDefault="00520B58" w:rsidP="00C666F9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Mme Belarbi</w:t>
            </w:r>
          </w:p>
        </w:tc>
        <w:tc>
          <w:tcPr>
            <w:tcW w:w="2835" w:type="dxa"/>
            <w:shd w:val="clear" w:color="auto" w:fill="FFFFFF" w:themeFill="background1"/>
          </w:tcPr>
          <w:p w:rsidR="00520B58" w:rsidRPr="00B63EDD" w:rsidRDefault="00520B58" w:rsidP="000207FA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sz w:val="24"/>
                <w:szCs w:val="24"/>
              </w:rPr>
              <w:t>Transfert de chaleur</w:t>
            </w:r>
          </w:p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</w:t>
            </w:r>
          </w:p>
          <w:p w:rsidR="00520B58" w:rsidRPr="00B63EDD" w:rsidRDefault="00520B58" w:rsidP="00A4133C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Daoudi</w:t>
            </w:r>
          </w:p>
        </w:tc>
      </w:tr>
      <w:tr w:rsidR="00520B58" w:rsidRPr="001601C7" w:rsidTr="008F457F">
        <w:trPr>
          <w:trHeight w:val="308"/>
        </w:trPr>
        <w:tc>
          <w:tcPr>
            <w:tcW w:w="1559" w:type="dxa"/>
            <w:shd w:val="clear" w:color="auto" w:fill="FFFFFF" w:themeFill="background1"/>
            <w:vAlign w:val="center"/>
          </w:tcPr>
          <w:p w:rsidR="00520B58" w:rsidRPr="001601C7" w:rsidRDefault="00520B58" w:rsidP="00F639E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FFFFFF" w:themeFill="background1"/>
          </w:tcPr>
          <w:p w:rsidR="00520B58" w:rsidRPr="001601C7" w:rsidRDefault="00520B58" w:rsidP="00D93A28">
            <w:pPr>
              <w:spacing w:after="0" w:line="20" w:lineRule="atLeast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20B58" w:rsidRPr="001601C7" w:rsidRDefault="00520B58" w:rsidP="00D93A28">
            <w:pPr>
              <w:spacing w:after="0" w:line="20" w:lineRule="atLeast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FFFFFF" w:themeFill="background1"/>
          </w:tcPr>
          <w:p w:rsidR="00520B58" w:rsidRPr="001601C7" w:rsidRDefault="00520B58" w:rsidP="00D93A28">
            <w:pPr>
              <w:spacing w:after="0" w:line="20" w:lineRule="atLeast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20B58" w:rsidRPr="001601C7" w:rsidRDefault="00520B58" w:rsidP="00D93A28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520B58" w:rsidRPr="001601C7" w:rsidRDefault="00520B58" w:rsidP="00D93A28">
            <w:pPr>
              <w:spacing w:after="0" w:line="20" w:lineRule="atLeast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4458C6" w:rsidRPr="001601C7" w:rsidTr="008F457F">
        <w:trPr>
          <w:trHeight w:val="871"/>
        </w:trPr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4458C6" w:rsidRPr="002072A9" w:rsidRDefault="004458C6" w:rsidP="004033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4458C6" w:rsidRPr="002072A9" w:rsidRDefault="004458C6" w:rsidP="004033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4458C6" w:rsidRPr="002072A9" w:rsidRDefault="004458C6" w:rsidP="004033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18" w:type="dxa"/>
            <w:shd w:val="clear" w:color="auto" w:fill="FFFFFF" w:themeFill="background1"/>
          </w:tcPr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sz w:val="24"/>
                <w:szCs w:val="24"/>
              </w:rPr>
              <w:t>Technique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550DBB">
              <w:rPr>
                <w:rFonts w:asciiTheme="majorBidi" w:hAnsiTheme="majorBidi" w:cstheme="majorBidi"/>
                <w:sz w:val="24"/>
                <w:szCs w:val="24"/>
              </w:rPr>
              <w:t xml:space="preserve"> d’analyse</w:t>
            </w:r>
          </w:p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</w:t>
            </w:r>
            <w:r w:rsidRPr="00200D5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Labo 7</w:t>
            </w: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G1</w:t>
            </w:r>
          </w:p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Boudinar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4458C6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8C6" w:rsidRPr="00200D53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00D53">
              <w:rPr>
                <w:rFonts w:asciiTheme="majorBidi" w:hAnsiTheme="majorBidi" w:cstheme="majorBidi"/>
                <w:sz w:val="24"/>
                <w:szCs w:val="24"/>
              </w:rPr>
              <w:t>Pollution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:  air , eau, sol</w:t>
            </w:r>
          </w:p>
          <w:p w:rsidR="004458C6" w:rsidRPr="00200D53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D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 </w:t>
            </w:r>
          </w:p>
          <w:p w:rsidR="004458C6" w:rsidRPr="00200D53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00D5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Mme Ramdani</w:t>
            </w:r>
          </w:p>
          <w:p w:rsidR="004458C6" w:rsidRPr="001601C7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0D5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 distance</w:t>
            </w:r>
          </w:p>
        </w:tc>
        <w:tc>
          <w:tcPr>
            <w:tcW w:w="2335" w:type="dxa"/>
            <w:vMerge w:val="restart"/>
            <w:shd w:val="clear" w:color="auto" w:fill="FFFFFF" w:themeFill="background1"/>
          </w:tcPr>
          <w:p w:rsidR="004458C6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458C6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01C7">
              <w:rPr>
                <w:rFonts w:asciiTheme="majorBidi" w:hAnsiTheme="majorBidi" w:cstheme="majorBidi"/>
                <w:sz w:val="24"/>
                <w:szCs w:val="24"/>
              </w:rPr>
              <w:t>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cédés agro-alimentaire </w:t>
            </w:r>
          </w:p>
          <w:p w:rsidR="004458C6" w:rsidRPr="00074E58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074E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 </w:t>
            </w:r>
          </w:p>
          <w:p w:rsidR="004458C6" w:rsidRPr="001601C7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F639E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Mme Touhami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4458C6" w:rsidRPr="001601C7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458C6" w:rsidRPr="001601C7" w:rsidTr="008F457F">
        <w:trPr>
          <w:trHeight w:val="1245"/>
        </w:trPr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458C6" w:rsidRPr="002072A9" w:rsidRDefault="004458C6" w:rsidP="004033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FFFFFF" w:themeFill="background1"/>
          </w:tcPr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sz w:val="24"/>
                <w:szCs w:val="24"/>
              </w:rPr>
              <w:t>Chimie physique 1 et Génie chimique 1</w:t>
            </w:r>
          </w:p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</w:t>
            </w:r>
            <w:r w:rsidRPr="00200D5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Labo 5</w:t>
            </w: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G2</w:t>
            </w:r>
          </w:p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me </w:t>
            </w:r>
            <w:r w:rsidRPr="000B508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Guerroudj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4458C6" w:rsidRPr="001601C7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5" w:type="dxa"/>
            <w:vMerge/>
            <w:shd w:val="clear" w:color="auto" w:fill="FFFFFF" w:themeFill="background1"/>
          </w:tcPr>
          <w:p w:rsidR="004458C6" w:rsidRPr="001601C7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458C6" w:rsidRPr="001601C7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458C6" w:rsidRPr="001601C7" w:rsidTr="008F457F">
        <w:trPr>
          <w:trHeight w:val="672"/>
        </w:trPr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4458C6" w:rsidRPr="002072A9" w:rsidRDefault="004458C6" w:rsidP="004033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4458C6" w:rsidRPr="002072A9" w:rsidRDefault="004458C6" w:rsidP="004033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4458C6" w:rsidRPr="002072A9" w:rsidRDefault="004458C6" w:rsidP="004033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518" w:type="dxa"/>
            <w:shd w:val="clear" w:color="auto" w:fill="FFFFFF" w:themeFill="background1"/>
          </w:tcPr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sz w:val="24"/>
                <w:szCs w:val="24"/>
              </w:rPr>
              <w:t>Technique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bookmarkStart w:id="0" w:name="_GoBack"/>
            <w:bookmarkEnd w:id="0"/>
            <w:r w:rsidRPr="00550DBB">
              <w:rPr>
                <w:rFonts w:asciiTheme="majorBidi" w:hAnsiTheme="majorBidi" w:cstheme="majorBidi"/>
                <w:sz w:val="24"/>
                <w:szCs w:val="24"/>
              </w:rPr>
              <w:t xml:space="preserve"> d’analyse</w:t>
            </w:r>
          </w:p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</w:t>
            </w:r>
            <w:r w:rsidRPr="00200D5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Labo 7</w:t>
            </w:r>
            <w:r w:rsidRPr="00550DB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G2</w:t>
            </w:r>
          </w:p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63ED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Mr Boudinar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4458C6" w:rsidRPr="00843F81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vMerge w:val="restart"/>
            <w:shd w:val="clear" w:color="auto" w:fill="FFFFFF" w:themeFill="background1"/>
          </w:tcPr>
          <w:p w:rsidR="004458C6" w:rsidRPr="000B5085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4458C6" w:rsidRPr="001601C7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458C6" w:rsidRPr="001601C7" w:rsidTr="008F457F">
        <w:trPr>
          <w:trHeight w:val="672"/>
        </w:trPr>
        <w:tc>
          <w:tcPr>
            <w:tcW w:w="1559" w:type="dxa"/>
            <w:vMerge/>
            <w:shd w:val="clear" w:color="auto" w:fill="FFFFFF" w:themeFill="background1"/>
          </w:tcPr>
          <w:p w:rsidR="004458C6" w:rsidRPr="001601C7" w:rsidRDefault="004458C6" w:rsidP="004033DB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FFFFFF" w:themeFill="background1"/>
          </w:tcPr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sz w:val="24"/>
                <w:szCs w:val="24"/>
              </w:rPr>
              <w:t>Chimie physique 1 et Génie chimique 1</w:t>
            </w:r>
          </w:p>
          <w:p w:rsidR="004458C6" w:rsidRPr="00200D53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TP </w:t>
            </w:r>
            <w:r w:rsidRPr="00200D5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Labo 5</w:t>
            </w:r>
            <w:r w:rsidRPr="00200D5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G1</w:t>
            </w:r>
          </w:p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50DB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me </w:t>
            </w:r>
            <w:r w:rsidRPr="000B508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Guerroudj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4458C6" w:rsidRPr="00CD700C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vMerge/>
            <w:shd w:val="clear" w:color="auto" w:fill="FFFFFF" w:themeFill="background1"/>
          </w:tcPr>
          <w:p w:rsidR="004458C6" w:rsidRPr="00CD700C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4458C6" w:rsidRPr="00550DBB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4458C6" w:rsidRPr="00CD700C" w:rsidRDefault="004458C6" w:rsidP="004033DB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34179E" w:rsidRPr="0008407C" w:rsidRDefault="00D93A28" w:rsidP="0008407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08407C">
        <w:rPr>
          <w:rFonts w:asciiTheme="majorBidi" w:hAnsiTheme="majorBidi" w:cstheme="majorBidi"/>
          <w:b/>
          <w:bCs/>
          <w:sz w:val="28"/>
          <w:szCs w:val="28"/>
          <w:highlight w:val="yellow"/>
          <w:lang w:val="en-GB"/>
        </w:rPr>
        <w:t>Salle 01</w:t>
      </w:r>
    </w:p>
    <w:sectPr w:rsidR="0034179E" w:rsidRPr="0008407C" w:rsidSect="0048043A">
      <w:headerReference w:type="default" r:id="rId6"/>
      <w:pgSz w:w="16838" w:h="11906" w:orient="landscape"/>
      <w:pgMar w:top="562" w:right="1417" w:bottom="709" w:left="1417" w:header="142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2F1" w:rsidRDefault="004762F1" w:rsidP="00403CD0">
      <w:pPr>
        <w:spacing w:after="0" w:line="240" w:lineRule="auto"/>
      </w:pPr>
      <w:r>
        <w:separator/>
      </w:r>
    </w:p>
  </w:endnote>
  <w:endnote w:type="continuationSeparator" w:id="1">
    <w:p w:rsidR="004762F1" w:rsidRDefault="004762F1" w:rsidP="0040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2F1" w:rsidRDefault="004762F1" w:rsidP="00403CD0">
      <w:pPr>
        <w:spacing w:after="0" w:line="240" w:lineRule="auto"/>
      </w:pPr>
      <w:r>
        <w:separator/>
      </w:r>
    </w:p>
  </w:footnote>
  <w:footnote w:type="continuationSeparator" w:id="1">
    <w:p w:rsidR="004762F1" w:rsidRDefault="004762F1" w:rsidP="0040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17" w:type="dxa"/>
      <w:shd w:val="clear" w:color="auto" w:fill="FFFFFF" w:themeFill="background1"/>
      <w:tblLook w:val="04A0"/>
    </w:tblPr>
    <w:tblGrid>
      <w:gridCol w:w="15045"/>
      <w:gridCol w:w="236"/>
      <w:gridCol w:w="236"/>
    </w:tblGrid>
    <w:tr w:rsidR="000B5085" w:rsidRPr="006D1A47" w:rsidTr="000B5085">
      <w:trPr>
        <w:trHeight w:val="993"/>
      </w:trPr>
      <w:tc>
        <w:tcPr>
          <w:tcW w:w="15045" w:type="dxa"/>
          <w:shd w:val="clear" w:color="auto" w:fill="FFFFFF" w:themeFill="background1"/>
        </w:tcPr>
        <w:tbl>
          <w:tblPr>
            <w:tblStyle w:val="Grilledutableau"/>
            <w:tblpPr w:leftFromText="141" w:rightFromText="141" w:vertAnchor="page" w:horzAnchor="page" w:tblpX="1754" w:tblpY="486"/>
            <w:tblOverlap w:val="never"/>
            <w:tblW w:w="12656" w:type="dxa"/>
            <w:tblLook w:val="04A0"/>
          </w:tblPr>
          <w:tblGrid>
            <w:gridCol w:w="3774"/>
            <w:gridCol w:w="2219"/>
            <w:gridCol w:w="2512"/>
            <w:gridCol w:w="4151"/>
          </w:tblGrid>
          <w:tr w:rsidR="000B5085" w:rsidRPr="006D1A47" w:rsidTr="000B5085">
            <w:trPr>
              <w:trHeight w:val="526"/>
            </w:trPr>
            <w:tc>
              <w:tcPr>
                <w:tcW w:w="3774" w:type="dxa"/>
                <w:vMerge w:val="restart"/>
                <w:tcBorders>
                  <w:bottom w:val="single" w:sz="4" w:space="0" w:color="auto"/>
                </w:tcBorders>
              </w:tcPr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Université de Saida-Dr Moulay Taher</w:t>
                </w:r>
              </w:p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Faculté de technologie</w:t>
                </w:r>
              </w:p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Département de génie des procédés</w:t>
                </w:r>
              </w:p>
            </w:tc>
            <w:tc>
              <w:tcPr>
                <w:tcW w:w="4731" w:type="dxa"/>
                <w:gridSpan w:val="2"/>
                <w:tcBorders>
                  <w:bottom w:val="single" w:sz="4" w:space="0" w:color="auto"/>
                </w:tcBorders>
              </w:tcPr>
              <w:p w:rsidR="000B5085" w:rsidRPr="006D1A47" w:rsidRDefault="000B5085" w:rsidP="000B5085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  <w:t>EMPLOI DU TEMPS</w:t>
                </w:r>
              </w:p>
            </w:tc>
            <w:tc>
              <w:tcPr>
                <w:tcW w:w="4151" w:type="dxa"/>
                <w:vMerge w:val="restart"/>
                <w:tcBorders>
                  <w:bottom w:val="single" w:sz="4" w:space="0" w:color="auto"/>
                </w:tcBorders>
              </w:tcPr>
              <w:p w:rsidR="000B5085" w:rsidRPr="006D1A47" w:rsidRDefault="000B5085" w:rsidP="000B5085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جامعة د. الطاهر مولاي سعيدة</w:t>
                </w:r>
              </w:p>
              <w:p w:rsidR="000B5085" w:rsidRPr="006D1A47" w:rsidRDefault="000B5085" w:rsidP="000B5085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كلية التكنولوجيا</w:t>
                </w:r>
              </w:p>
              <w:p w:rsidR="000B5085" w:rsidRPr="006D1A47" w:rsidRDefault="000B5085" w:rsidP="000B5085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قسم هندسة الطرائق</w:t>
                </w:r>
              </w:p>
            </w:tc>
          </w:tr>
          <w:tr w:rsidR="000B5085" w:rsidRPr="006D1A47" w:rsidTr="000B5085">
            <w:trPr>
              <w:trHeight w:val="266"/>
            </w:trPr>
            <w:tc>
              <w:tcPr>
                <w:tcW w:w="3774" w:type="dxa"/>
                <w:vMerge/>
              </w:tcPr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4731" w:type="dxa"/>
                <w:gridSpan w:val="2"/>
              </w:tcPr>
              <w:p w:rsidR="000B5085" w:rsidRPr="00EE7207" w:rsidRDefault="000B5085" w:rsidP="000B5085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3</w:t>
                </w:r>
                <w:r w:rsidRPr="00EE720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vertAlign w:val="superscript"/>
                    <w:lang w:bidi="ar-DZ"/>
                  </w:rPr>
                  <w:t>ème</w:t>
                </w: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 xml:space="preserve"> Année Licence Génie des P</w:t>
                </w:r>
                <w:r w:rsidRPr="00EE720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rocédés</w:t>
                </w:r>
              </w:p>
            </w:tc>
            <w:tc>
              <w:tcPr>
                <w:tcW w:w="4151" w:type="dxa"/>
                <w:vMerge/>
              </w:tcPr>
              <w:p w:rsidR="000B5085" w:rsidRPr="006D1A47" w:rsidRDefault="000B5085" w:rsidP="000B5085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  <w:tr w:rsidR="000B5085" w:rsidRPr="006D1A47" w:rsidTr="000B5085">
            <w:trPr>
              <w:trHeight w:val="266"/>
            </w:trPr>
            <w:tc>
              <w:tcPr>
                <w:tcW w:w="3774" w:type="dxa"/>
                <w:vMerge/>
              </w:tcPr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2219" w:type="dxa"/>
              </w:tcPr>
              <w:p w:rsidR="000B5085" w:rsidRPr="006D1A47" w:rsidRDefault="000B5085" w:rsidP="000B5085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Semestre 5</w:t>
                </w:r>
              </w:p>
            </w:tc>
            <w:tc>
              <w:tcPr>
                <w:tcW w:w="2512" w:type="dxa"/>
              </w:tcPr>
              <w:p w:rsidR="000B5085" w:rsidRPr="006D1A47" w:rsidRDefault="000B5085" w:rsidP="00E10436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2023-2024</w:t>
                </w:r>
              </w:p>
            </w:tc>
            <w:tc>
              <w:tcPr>
                <w:tcW w:w="4151" w:type="dxa"/>
                <w:vMerge/>
              </w:tcPr>
              <w:p w:rsidR="000B5085" w:rsidRPr="006D1A47" w:rsidRDefault="000B5085" w:rsidP="000B5085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</w:tbl>
        <w:p w:rsidR="000B5085" w:rsidRPr="006D1A47" w:rsidRDefault="00075F53" w:rsidP="000B5085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075F53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4097" type="#_x0000_t202" style="position:absolute;margin-left:-58.4pt;margin-top:25.65pt;width:123.65pt;height:57.1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dfgwIAAA8FAAAOAAAAZHJzL2Uyb0RvYy54bWysVNuO2yAQfa/Uf0C8Z32pvYmtOKtNtqkq&#10;bS/Sbj+AGByjYqBAYm+r/nsHnGTdy0NV1Q+YgeFwZs4My5uhE+jIjOVKVji5ijFislaUy32FPz1u&#10;ZwuMrCOSEqEkq/ATs/hm9fLFstclS1WrBGUGAYi0Za8r3Dqnyyiydcs6Yq+UZhI2G2U64sA0+4ga&#10;0gN6J6I0jq+jXhmqjaqZtbB6N27iVcBvGla7D01jmUOiwsDNhdGEcefHaLUk5d4Q3fL6RIP8A4uO&#10;cAmXXqDuiCPoYPhvUB2vjbKqcVe16iLVNLxmIQaIJol/ieahJZqFWCA5Vl/SZP8fbP3++NEgTkE7&#10;jCTpQKJHNji0VgNKfHZ6bUtwetDg5gZY9p4+UqvvVf3ZIqk2LZF7dmuM6ltGKLALJ6PJ0RHHepBd&#10;/05RuIYcnApAQ2M6DwjJQIAOKj1dlPFUan9lPo9f5TlGNezN03wR555cRMrzaW2se8NUh/ykwgaU&#10;D+jkeG/d6Hp2CeyV4HTLhQiG2e82wqAjgSrZhu+EbqduQnpnqfyxEXFcAZJwh9/zdIPq34okzeJ1&#10;Wsy214v5LNtm+ayYx4tZnBTr4jrOiuxu+90TTLKy5ZQyec8lO1dgkv2dwqdeGGsn1CDqK1zkaT5K&#10;NGVvp0HG4ftTkB130JCCdxVeXJxI6YV9LSmETUpHuBjn0c/0gyCQg/M/ZCWUgVd+rAE37AZA8bWx&#10;U/QJCsIo0AtUh1cEJq0yXzHqoSMrbL8ciGEYibcSiqpIssy3cDCyfJ6CYaY7u+kOkTVAVdhhNE43&#10;bmz7gzZ838JNYxlLdQuF2PBQI8+sIARvQNeFYE4vhG/rqR28nt+x1Q8AAAD//wMAUEsDBBQABgAI&#10;AAAAIQAyDV6g3wAAAAsBAAAPAAAAZHJzL2Rvd25yZXYueG1sTI/BTsMwEETvSPyDtUhcUOuEEhdC&#10;nAqQQFxb+gGbeJtExOsodpv073FP9LajHc28KTaz7cWJRt851pAuExDEtTMdNxr2P5+LZxA+IBvs&#10;HZOGM3nYlLc3BebGTbyl0y40Ioawz1FDG8KQS+nrliz6pRuI4+/gRoshyrGRZsQphttePiaJkhY7&#10;jg0tDvTRUv27O1oNh+/pIXuZqq+wX2+f1Dt268qdtb6/m99eQQSaw78ZLvgRHcrIVLkjGy96DYs0&#10;VZE9aMjSFYiLY5VkIKp4qEyBLAt5vaH8AwAA//8DAFBLAQItABQABgAIAAAAIQC2gziS/gAAAOEB&#10;AAATAAAAAAAAAAAAAAAAAAAAAABbQ29udGVudF9UeXBlc10ueG1sUEsBAi0AFAAGAAgAAAAhADj9&#10;If/WAAAAlAEAAAsAAAAAAAAAAAAAAAAALwEAAF9yZWxzLy5yZWxzUEsBAi0AFAAGAAgAAAAhANx/&#10;F1+DAgAADwUAAA4AAAAAAAAAAAAAAAAALgIAAGRycy9lMm9Eb2MueG1sUEsBAi0AFAAGAAgAAAAh&#10;ADINXqDfAAAACwEAAA8AAAAAAAAAAAAAAAAA3QQAAGRycy9kb3ducmV2LnhtbFBLBQYAAAAABAAE&#10;APMAAADpBQAAAAA=&#10;" stroked="f">
                <v:textbox>
                  <w:txbxContent>
                    <w:p w:rsidR="000B5085" w:rsidRDefault="000B5085" w:rsidP="00BE6AC7">
                      <w:r w:rsidRPr="00D7732E">
                        <w:rPr>
                          <w:noProof/>
                        </w:rPr>
                        <w:drawing>
                          <wp:inline distT="0" distB="0" distL="0" distR="0">
                            <wp:extent cx="1352550" cy="594569"/>
                            <wp:effectExtent l="1905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univ-saida.pn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4699" cy="59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236" w:type="dxa"/>
          <w:shd w:val="clear" w:color="auto" w:fill="FFFFFF" w:themeFill="background1"/>
        </w:tcPr>
        <w:p w:rsidR="000B5085" w:rsidRPr="006D1A47" w:rsidRDefault="000B5085" w:rsidP="000B5085">
          <w:pPr>
            <w:spacing w:after="0" w:line="240" w:lineRule="auto"/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36" w:type="dxa"/>
          <w:shd w:val="clear" w:color="auto" w:fill="FFFFFF" w:themeFill="background1"/>
        </w:tcPr>
        <w:p w:rsidR="000B5085" w:rsidRPr="006D1A47" w:rsidRDefault="000B5085" w:rsidP="000B5085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0B5085" w:rsidRDefault="000B5085" w:rsidP="0048043A">
    <w:pPr>
      <w:pStyle w:val="En-tte"/>
      <w:tabs>
        <w:tab w:val="clear" w:pos="4536"/>
        <w:tab w:val="clear" w:pos="9072"/>
        <w:tab w:val="left" w:pos="126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179E"/>
    <w:rsid w:val="000207FA"/>
    <w:rsid w:val="000576FD"/>
    <w:rsid w:val="00065F7F"/>
    <w:rsid w:val="00074E58"/>
    <w:rsid w:val="00075F53"/>
    <w:rsid w:val="0008407C"/>
    <w:rsid w:val="000B5085"/>
    <w:rsid w:val="000D5F3E"/>
    <w:rsid w:val="00117BA1"/>
    <w:rsid w:val="001248BB"/>
    <w:rsid w:val="00127AF5"/>
    <w:rsid w:val="001601C7"/>
    <w:rsid w:val="001802A1"/>
    <w:rsid w:val="00180C63"/>
    <w:rsid w:val="001A2B5A"/>
    <w:rsid w:val="001A2FBD"/>
    <w:rsid w:val="001B6573"/>
    <w:rsid w:val="001D4E92"/>
    <w:rsid w:val="00200D53"/>
    <w:rsid w:val="00222666"/>
    <w:rsid w:val="00251FF8"/>
    <w:rsid w:val="00252896"/>
    <w:rsid w:val="002726C2"/>
    <w:rsid w:val="00282185"/>
    <w:rsid w:val="00293240"/>
    <w:rsid w:val="002A45BA"/>
    <w:rsid w:val="002C60A8"/>
    <w:rsid w:val="002D6F87"/>
    <w:rsid w:val="00321558"/>
    <w:rsid w:val="0034179E"/>
    <w:rsid w:val="00352D7E"/>
    <w:rsid w:val="00381023"/>
    <w:rsid w:val="003D2F82"/>
    <w:rsid w:val="003D31C1"/>
    <w:rsid w:val="003D7A06"/>
    <w:rsid w:val="003E4D8D"/>
    <w:rsid w:val="003E6ABE"/>
    <w:rsid w:val="004033DB"/>
    <w:rsid w:val="00403CD0"/>
    <w:rsid w:val="00404DEF"/>
    <w:rsid w:val="00426F13"/>
    <w:rsid w:val="004418E8"/>
    <w:rsid w:val="004458C6"/>
    <w:rsid w:val="00467FF1"/>
    <w:rsid w:val="004762F1"/>
    <w:rsid w:val="0048043A"/>
    <w:rsid w:val="0048528F"/>
    <w:rsid w:val="004E58ED"/>
    <w:rsid w:val="00520B58"/>
    <w:rsid w:val="00547AA7"/>
    <w:rsid w:val="00550DBB"/>
    <w:rsid w:val="00581610"/>
    <w:rsid w:val="005860BA"/>
    <w:rsid w:val="005A2DE3"/>
    <w:rsid w:val="005B42FF"/>
    <w:rsid w:val="005B60D5"/>
    <w:rsid w:val="005F7310"/>
    <w:rsid w:val="006045EF"/>
    <w:rsid w:val="00657EF9"/>
    <w:rsid w:val="006760A7"/>
    <w:rsid w:val="006C45F6"/>
    <w:rsid w:val="006F736B"/>
    <w:rsid w:val="0074508F"/>
    <w:rsid w:val="007A1E3F"/>
    <w:rsid w:val="007A3D6F"/>
    <w:rsid w:val="007C4FFD"/>
    <w:rsid w:val="007E6B1F"/>
    <w:rsid w:val="007E6DF3"/>
    <w:rsid w:val="0080523C"/>
    <w:rsid w:val="00823F2F"/>
    <w:rsid w:val="00836033"/>
    <w:rsid w:val="00843F81"/>
    <w:rsid w:val="008540B5"/>
    <w:rsid w:val="00865C4F"/>
    <w:rsid w:val="00873E11"/>
    <w:rsid w:val="008779DA"/>
    <w:rsid w:val="008D3FB6"/>
    <w:rsid w:val="008F457F"/>
    <w:rsid w:val="00986DCA"/>
    <w:rsid w:val="009A4657"/>
    <w:rsid w:val="009F237C"/>
    <w:rsid w:val="009F31D3"/>
    <w:rsid w:val="00A06598"/>
    <w:rsid w:val="00A252D5"/>
    <w:rsid w:val="00A4133C"/>
    <w:rsid w:val="00A43A2D"/>
    <w:rsid w:val="00A472FB"/>
    <w:rsid w:val="00A5188D"/>
    <w:rsid w:val="00A62592"/>
    <w:rsid w:val="00A70967"/>
    <w:rsid w:val="00A70ACA"/>
    <w:rsid w:val="00A95209"/>
    <w:rsid w:val="00B02E54"/>
    <w:rsid w:val="00B35159"/>
    <w:rsid w:val="00B35FF7"/>
    <w:rsid w:val="00B61275"/>
    <w:rsid w:val="00B63EDD"/>
    <w:rsid w:val="00B7219B"/>
    <w:rsid w:val="00B7220F"/>
    <w:rsid w:val="00BB5FF7"/>
    <w:rsid w:val="00BB78D9"/>
    <w:rsid w:val="00BE663A"/>
    <w:rsid w:val="00BE6AC7"/>
    <w:rsid w:val="00BF18D0"/>
    <w:rsid w:val="00C15844"/>
    <w:rsid w:val="00C64A46"/>
    <w:rsid w:val="00C66062"/>
    <w:rsid w:val="00C666F9"/>
    <w:rsid w:val="00C90B27"/>
    <w:rsid w:val="00CA028C"/>
    <w:rsid w:val="00CB060F"/>
    <w:rsid w:val="00CD041E"/>
    <w:rsid w:val="00CD700C"/>
    <w:rsid w:val="00D239A7"/>
    <w:rsid w:val="00D34EFB"/>
    <w:rsid w:val="00D431FA"/>
    <w:rsid w:val="00D441F0"/>
    <w:rsid w:val="00D509F5"/>
    <w:rsid w:val="00D60720"/>
    <w:rsid w:val="00D86EA9"/>
    <w:rsid w:val="00D900E2"/>
    <w:rsid w:val="00D93A28"/>
    <w:rsid w:val="00DC6056"/>
    <w:rsid w:val="00E10436"/>
    <w:rsid w:val="00E44372"/>
    <w:rsid w:val="00E66D86"/>
    <w:rsid w:val="00E70F82"/>
    <w:rsid w:val="00E82512"/>
    <w:rsid w:val="00EE6BFD"/>
    <w:rsid w:val="00F03B95"/>
    <w:rsid w:val="00F04E45"/>
    <w:rsid w:val="00F25FAE"/>
    <w:rsid w:val="00F639EB"/>
    <w:rsid w:val="00F660BD"/>
    <w:rsid w:val="00F77DCE"/>
    <w:rsid w:val="00F93D9E"/>
    <w:rsid w:val="00FC577E"/>
    <w:rsid w:val="00FD1AAB"/>
    <w:rsid w:val="00FD30E9"/>
    <w:rsid w:val="00FF4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3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3CD0"/>
  </w:style>
  <w:style w:type="paragraph" w:styleId="Pieddepage">
    <w:name w:val="footer"/>
    <w:basedOn w:val="Normal"/>
    <w:link w:val="PieddepageCar"/>
    <w:uiPriority w:val="99"/>
    <w:semiHidden/>
    <w:unhideWhenUsed/>
    <w:rsid w:val="00403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03CD0"/>
  </w:style>
  <w:style w:type="paragraph" w:styleId="Textedebulles">
    <w:name w:val="Balloon Text"/>
    <w:basedOn w:val="Normal"/>
    <w:link w:val="TextedebullesCar"/>
    <w:uiPriority w:val="99"/>
    <w:semiHidden/>
    <w:unhideWhenUsed/>
    <w:rsid w:val="0040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CD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E6A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Brahim</cp:lastModifiedBy>
  <cp:revision>9</cp:revision>
  <cp:lastPrinted>2023-09-21T09:01:00Z</cp:lastPrinted>
  <dcterms:created xsi:type="dcterms:W3CDTF">2023-09-21T08:28:00Z</dcterms:created>
  <dcterms:modified xsi:type="dcterms:W3CDTF">2023-10-03T07:32:00Z</dcterms:modified>
</cp:coreProperties>
</file>